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1．专任教师岗位（教学为主型</w:t>
            </w:r>
            <w:bookmarkStart w:id="1" w:name="_GoBack"/>
            <w:bookmarkEnd w:id="1"/>
            <w:r>
              <w:rPr>
                <w:rFonts w:hint="eastAsia" w:ascii="仿宋" w:hAnsi="仿宋" w:eastAsia="仿宋"/>
              </w:rPr>
              <w:t xml:space="preserve">）；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专业技术四级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</w:t>
            </w:r>
            <w:r>
              <w:rPr>
                <w:rFonts w:ascii="仿宋" w:hAnsi="仿宋" w:eastAsia="仿宋"/>
              </w:rPr>
              <w:t>26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在学校、学院建设和发展中起到骨干和重要作用，是学校、学院人才培养、科学研究和社会服务工作的骨干和主力军，在同行中具有一定的知名度；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本人组织团队、</w:t>
            </w:r>
            <w:r>
              <w:rPr>
                <w:rFonts w:hint="eastAsia" w:hAnsi="宋体"/>
                <w:szCs w:val="21"/>
              </w:rPr>
              <w:t>或</w:t>
            </w:r>
            <w:r>
              <w:rPr>
                <w:rFonts w:hAnsi="宋体"/>
                <w:szCs w:val="21"/>
              </w:rPr>
              <w:t>协助带领团队，做好学科建设、人才培养和科学研究工作的组织和落实，负责和承担学科（方向）、平台等的建设与管理；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负责和承担本专业（群）、学位点、课程（群）及人才培养平台等各项改革、建设、管理工作；或负责和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承担本科生、研究生培养和授课任务；承担本团队青年教师专业发展指导任务。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adjustRightInd w:val="0"/>
              <w:snapToGrid w:val="0"/>
              <w:spacing w:line="380" w:lineRule="exact"/>
              <w:ind w:firstLine="48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教学业绩10分及以上，其中主持业绩分值不低于50%。</w:t>
            </w:r>
          </w:p>
          <w:p>
            <w:pPr>
              <w:spacing w:line="300" w:lineRule="exact"/>
              <w:ind w:firstLine="525" w:firstLineChars="25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且满足下列两项中的1项：</w:t>
            </w:r>
          </w:p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</w:t>
            </w:r>
            <w:r>
              <w:rPr>
                <w:rFonts w:asciiTheme="minorEastAsia" w:hAnsiTheme="minorEastAsia" w:eastAsiaTheme="minorEastAsia" w:cstheme="minorEastAsia"/>
                <w:szCs w:val="21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（1）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获得业绩分值为3分及以上的单项至少有1项；</w:t>
            </w:r>
          </w:p>
          <w:p>
            <w:pPr>
              <w:adjustRightInd w:val="0"/>
              <w:snapToGrid w:val="0"/>
              <w:spacing w:line="380" w:lineRule="exact"/>
              <w:ind w:firstLine="480"/>
              <w:rPr>
                <w:rFonts w:hint="eastAsia" w:ascii="仿宋_GB2312" w:eastAsia="仿宋_GB2312"/>
                <w:sz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（2）主持获得业绩分值为2分及以上的项目2项。</w:t>
            </w:r>
          </w:p>
          <w:p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2023</w:t>
            </w:r>
            <w:r>
              <w:rPr>
                <w:rFonts w:hint="eastAsia" w:ascii="仿宋_GB2312" w:eastAsia="仿宋_GB2312"/>
                <w:sz w:val="24"/>
              </w:rPr>
              <w:t xml:space="preserve">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250C0B"/>
    <w:rsid w:val="00274410"/>
    <w:rsid w:val="00330F8A"/>
    <w:rsid w:val="00343760"/>
    <w:rsid w:val="00594512"/>
    <w:rsid w:val="005C5387"/>
    <w:rsid w:val="006A0CDE"/>
    <w:rsid w:val="007647BE"/>
    <w:rsid w:val="008C56A1"/>
    <w:rsid w:val="00952D69"/>
    <w:rsid w:val="00D16024"/>
    <w:rsid w:val="00DF758B"/>
    <w:rsid w:val="00E05A89"/>
    <w:rsid w:val="00E61AED"/>
    <w:rsid w:val="00F96B84"/>
    <w:rsid w:val="38D66F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722</Characters>
  <Lines>6</Lines>
  <Paragraphs>1</Paragraphs>
  <TotalTime>0</TotalTime>
  <ScaleCrop>false</ScaleCrop>
  <LinksUpToDate>false</LinksUpToDate>
  <CharactersWithSpaces>847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2023-11-24T03:13:00Z</dcterms:created>
  <dc:creator>xqb2</dc:creator>
  <cp:lastModifiedBy>王伟臻</cp:lastModifiedBy>
  <cp:lastPrinted>2020-04-24T01:14:00Z</cp:lastPrinted>
  <dcterms:modified xsi:type="dcterms:W3CDTF">2023-11-28T07:53:20Z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9B968463639C4BD6A5908198048CCED9_12</vt:lpwstr>
  </property>
</Properties>
</file>