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6A0B7">
      <w:pPr>
        <w:widowControl w:val="0"/>
        <w:autoSpaceDE w:val="0"/>
        <w:autoSpaceDN w:val="0"/>
        <w:spacing w:before="0" w:after="0" w:line="499" w:lineRule="exac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0"/>
          <w:sz w:val="44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0"/>
          <w:sz w:val="44"/>
        </w:rPr>
        <w:t>关于开展浙江省大学生科技创新活动计划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0"/>
          <w:sz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0"/>
          <w:sz w:val="44"/>
        </w:rPr>
        <w:t>新苗人才计划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0"/>
          <w:sz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0"/>
          <w:sz w:val="44"/>
          <w:lang w:val="en-US" w:eastAsia="zh-CN"/>
        </w:rPr>
        <w:t>2025年度</w:t>
      </w:r>
      <w:r>
        <w:rPr>
          <w:rFonts w:hint="eastAsia" w:ascii="方正小标宋简体" w:hAnsi="方正小标宋简体" w:eastAsia="方正小标宋简体" w:cs="方正小标宋简体"/>
          <w:b/>
          <w:bCs/>
          <w:color w:val="000000"/>
          <w:spacing w:val="0"/>
          <w:sz w:val="44"/>
        </w:rPr>
        <w:t>项目申报的通知</w:t>
      </w:r>
    </w:p>
    <w:p w14:paraId="18D6F2C0">
      <w:pPr>
        <w:widowControl w:val="0"/>
        <w:autoSpaceDE w:val="0"/>
        <w:autoSpaceDN w:val="0"/>
        <w:spacing w:before="0" w:after="0" w:line="499" w:lineRule="exact"/>
        <w:ind w:left="0" w:right="0" w:firstLine="0"/>
        <w:jc w:val="center"/>
        <w:rPr>
          <w:rFonts w:ascii="华文中宋" w:hAnsi="华文中宋" w:cs="华文中宋"/>
          <w:color w:val="000000"/>
          <w:spacing w:val="-39"/>
          <w:sz w:val="44"/>
        </w:rPr>
      </w:pPr>
    </w:p>
    <w:p w14:paraId="0C8E23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各学院：</w:t>
      </w:r>
    </w:p>
    <w:p w14:paraId="372C87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56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根据《浙江省大学生科技创新活动计划（新苗人才计划）实施办法（试行）》（团浙联〔2010〕13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号）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、《关于进一步规范浙江省大学生科技创新活动计划（新苗人才计划）项目管理的通知》要求，现将浙江省大学生科技创新活动计划（新苗人才计划）2025年度项目申报通知如下：</w:t>
      </w:r>
    </w:p>
    <w:p w14:paraId="0CB27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default" w:ascii="黑体" w:hAnsi="黑体" w:eastAsia="黑体" w:cs="黑体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2"/>
          <w:sz w:val="32"/>
          <w:szCs w:val="32"/>
        </w:rPr>
        <w:t>一、</w:t>
      </w:r>
      <w:r>
        <w:rPr>
          <w:rFonts w:hint="eastAsia" w:ascii="黑体" w:hAnsi="黑体" w:eastAsia="黑体" w:cs="黑体"/>
          <w:color w:val="000000"/>
          <w:spacing w:val="2"/>
          <w:sz w:val="32"/>
          <w:szCs w:val="32"/>
          <w:lang w:val="en-US" w:eastAsia="zh-CN"/>
        </w:rPr>
        <w:t>申报流程</w:t>
      </w:r>
    </w:p>
    <w:p w14:paraId="0A386A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  <w:lang w:eastAsia="zh-CN"/>
        </w:rPr>
        <w:t>.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  <w:lang w:val="en-US" w:eastAsia="zh-CN"/>
        </w:rPr>
        <w:t>学院推荐。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</w:rPr>
        <w:t>申报学院组织学生自主申报，</w:t>
      </w:r>
      <w:r>
        <w:rPr>
          <w:rFonts w:hint="eastAsia" w:ascii="仿宋_GB2312" w:hAnsi="仿宋_GB2312" w:eastAsia="仿宋_GB2312" w:cs="仿宋_GB2312"/>
          <w:color w:val="000000"/>
          <w:spacing w:val="-8"/>
          <w:sz w:val="32"/>
          <w:szCs w:val="32"/>
        </w:rPr>
        <w:t>对申报项目进行</w:t>
      </w:r>
      <w:r>
        <w:rPr>
          <w:rFonts w:hint="eastAsia" w:ascii="仿宋_GB2312" w:hAnsi="仿宋_GB2312" w:eastAsia="仿宋_GB2312" w:cs="仿宋_GB2312"/>
          <w:color w:val="000000"/>
          <w:spacing w:val="-8"/>
          <w:sz w:val="32"/>
          <w:szCs w:val="32"/>
          <w:lang w:val="en-US" w:eastAsia="zh-CN"/>
        </w:rPr>
        <w:t>初审</w:t>
      </w:r>
      <w:r>
        <w:rPr>
          <w:rFonts w:hint="eastAsia" w:ascii="仿宋_GB2312" w:hAnsi="仿宋_GB2312" w:eastAsia="仿宋_GB2312" w:cs="仿宋_GB2312"/>
          <w:color w:val="000000"/>
          <w:spacing w:val="-8"/>
          <w:sz w:val="32"/>
          <w:szCs w:val="32"/>
        </w:rPr>
        <w:t>排序</w:t>
      </w:r>
      <w:r>
        <w:rPr>
          <w:rFonts w:hint="eastAsia" w:ascii="仿宋_GB2312" w:hAnsi="仿宋_GB2312" w:eastAsia="仿宋_GB2312" w:cs="仿宋_GB2312"/>
          <w:color w:val="000000"/>
          <w:spacing w:val="-8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/>
          <w:spacing w:val="-8"/>
          <w:sz w:val="32"/>
          <w:szCs w:val="32"/>
          <w:lang w:val="en-US" w:eastAsia="zh-CN"/>
        </w:rPr>
        <w:t>院内公示</w:t>
      </w:r>
      <w:r>
        <w:rPr>
          <w:rFonts w:hint="eastAsia" w:ascii="仿宋_GB2312" w:hAnsi="仿宋_GB2312" w:eastAsia="仿宋_GB2312" w:cs="仿宋_GB2312"/>
          <w:color w:val="000000"/>
          <w:spacing w:val="-8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</w:rPr>
        <w:t>依据差额评审和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  <w:lang w:val="en-US" w:eastAsia="zh-CN"/>
        </w:rPr>
        <w:t>可推荐数量</w:t>
      </w:r>
      <w:r>
        <w:rPr>
          <w:rFonts w:hint="eastAsia" w:ascii="仿宋_GB2312" w:hAnsi="仿宋_GB2312" w:eastAsia="仿宋_GB2312" w:cs="仿宋_GB2312"/>
          <w:color w:val="000000" w:themeColor="text1"/>
          <w:spacing w:val="2"/>
          <w:sz w:val="32"/>
          <w:szCs w:val="32"/>
          <w14:textFill>
            <w14:solidFill>
              <w14:schemeClr w14:val="tx1"/>
            </w14:solidFill>
          </w14:textFill>
        </w:rPr>
        <w:t>（附件1），向</w:t>
      </w:r>
      <w:r>
        <w:rPr>
          <w:rFonts w:hint="eastAsia" w:ascii="仿宋_GB2312" w:hAnsi="仿宋_GB2312" w:eastAsia="仿宋_GB2312" w:cs="仿宋_GB2312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校团委</w:t>
      </w:r>
      <w:r>
        <w:rPr>
          <w:rFonts w:hint="eastAsia" w:ascii="仿宋_GB2312" w:hAnsi="仿宋_GB2312" w:eastAsia="仿宋_GB2312" w:cs="仿宋_GB2312"/>
          <w:color w:val="000000" w:themeColor="text1"/>
          <w:spacing w:val="2"/>
          <w:sz w:val="32"/>
          <w:szCs w:val="32"/>
          <w14:textFill>
            <w14:solidFill>
              <w14:schemeClr w14:val="tx1"/>
            </w14:solidFill>
          </w14:textFill>
        </w:rPr>
        <w:t>报送申报材料</w:t>
      </w:r>
      <w:r>
        <w:rPr>
          <w:rFonts w:hint="eastAsia" w:ascii="仿宋_GB2312" w:hAnsi="仿宋_GB2312" w:eastAsia="仿宋_GB2312" w:cs="仿宋_GB2312"/>
          <w:color w:val="000000" w:themeColor="text1"/>
          <w:spacing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pacing w:val="1"/>
          <w:sz w:val="32"/>
          <w:szCs w:val="32"/>
          <w14:textFill>
            <w14:solidFill>
              <w14:schemeClr w14:val="tx1"/>
            </w14:solidFill>
          </w14:textFill>
        </w:rPr>
        <w:t>学院可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自行确定科技创新项目、科技成果推广项目、创新创业孵化项目的申报数量，其中创新创业孵化项目申报数一般不低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于总申报数的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</w:rPr>
        <w:t>10%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1"/>
          <w:sz w:val="32"/>
          <w:szCs w:val="32"/>
        </w:rPr>
        <w:t>“挑战杯”系列竞赛获奖的项目优先推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</w:rPr>
        <w:t>荐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0"/>
          <w:sz w:val="32"/>
          <w:szCs w:val="32"/>
        </w:rPr>
        <w:t>。</w:t>
      </w:r>
    </w:p>
    <w:p w14:paraId="262189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56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资格审查。校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团委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对申报材料进行类别审查、人员审查及内容审查，取消不符合要求的项目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申报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资格。</w:t>
      </w:r>
    </w:p>
    <w:p w14:paraId="1E1214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56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评审公示。根据当年省项目办分配的名额，校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团委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组织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校外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专家按学科分组评审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确定拟推荐上报省项目办的项目并在校内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公示。</w:t>
      </w:r>
    </w:p>
    <w:p w14:paraId="2B27B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56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</w:rPr>
        <w:t>省项目办</w:t>
      </w:r>
      <w:r>
        <w:rPr>
          <w:rFonts w:hint="eastAsia" w:ascii="仿宋_GB2312" w:hAnsi="仿宋_GB2312" w:eastAsia="仿宋_GB2312" w:cs="仿宋_GB2312"/>
          <w:color w:val="000000"/>
          <w:spacing w:val="2"/>
          <w:sz w:val="32"/>
          <w:szCs w:val="32"/>
          <w:lang w:val="en-US" w:eastAsia="zh-CN"/>
        </w:rPr>
        <w:t>审定申报材料，确定年度立项项目。</w:t>
      </w:r>
    </w:p>
    <w:p w14:paraId="11BFD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eastAsia" w:ascii="黑体" w:hAnsi="黑体" w:eastAsia="黑体" w:cs="黑体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2"/>
          <w:sz w:val="32"/>
          <w:szCs w:val="32"/>
        </w:rPr>
        <w:t>二、</w:t>
      </w:r>
      <w:r>
        <w:rPr>
          <w:rFonts w:hint="eastAsia" w:ascii="黑体" w:hAnsi="黑体" w:eastAsia="黑体" w:cs="黑体"/>
          <w:color w:val="000000"/>
          <w:spacing w:val="2"/>
          <w:sz w:val="32"/>
          <w:szCs w:val="32"/>
          <w:lang w:val="en-US" w:eastAsia="zh-CN"/>
        </w:rPr>
        <w:t>申报材料</w:t>
      </w:r>
    </w:p>
    <w:p w14:paraId="4ECE9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56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1.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请以“学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院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名称+项目名称”规范命名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文件夹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，以学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院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为单位统一上交2025年度项目申报文本Word版本、PDF盖章版本（详见附件2-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4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）。</w:t>
      </w:r>
    </w:p>
    <w:p w14:paraId="3FDFB7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56" w:firstLineChars="200"/>
        <w:jc w:val="both"/>
        <w:textAlignment w:val="auto"/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申报汇总表（附件5）请以“学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院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名称+申报汇总表”命名，按科技创新、科技成果推广、创新创业孵化三个类别依次排序，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并明确领域分类（</w:t>
      </w:r>
      <w:r>
        <w:rPr>
          <w:rFonts w:hint="eastAsia" w:ascii="仿宋_GB2312" w:hAnsi="仿宋_GB2312" w:eastAsia="仿宋_GB2312" w:cs="仿宋_GB2312"/>
          <w:color w:val="000000"/>
          <w:spacing w:val="-17"/>
          <w:sz w:val="32"/>
          <w:szCs w:val="32"/>
        </w:rPr>
        <w:t>机械控制、生命科学、能源化工、信息技术、哲学社科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），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由学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院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统一提交Excel版本、PDF 盖章版本各一份。</w:t>
      </w:r>
    </w:p>
    <w:p w14:paraId="6B8379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56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.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请于</w:t>
      </w:r>
      <w:r>
        <w:rPr>
          <w:rFonts w:hint="default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2025年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2</w:t>
      </w:r>
      <w:r>
        <w:rPr>
          <w:rFonts w:hint="default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25</w:t>
      </w:r>
      <w:r>
        <w:rPr>
          <w:rFonts w:hint="default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日前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将所有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纸质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材料以学院为单位送交学生活动中心南楼C200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，电子版材料</w:t>
      </w:r>
      <w:r>
        <w:rPr>
          <w:rFonts w:hint="default" w:ascii="仿宋_GB2312" w:hAnsi="仿宋_GB2312" w:eastAsia="仿宋_GB2312" w:cs="仿宋_GB2312"/>
          <w:color w:val="000000"/>
          <w:spacing w:val="4"/>
          <w:sz w:val="32"/>
          <w:szCs w:val="32"/>
          <w:lang w:val="en-US" w:eastAsia="zh-CN"/>
        </w:rPr>
        <w:t>统一打包后发送至电子邮箱</w:t>
      </w:r>
      <w:r>
        <w:rPr>
          <w:rFonts w:hint="default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hdkx_kcb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@</w:t>
      </w:r>
      <w:r>
        <w:rPr>
          <w:rFonts w:hint="default" w:ascii="仿宋_GB2312" w:hAnsi="仿宋_GB2312" w:eastAsia="仿宋_GB2312" w:cs="仿宋_GB2312"/>
          <w:color w:val="auto"/>
          <w:spacing w:val="4"/>
          <w:sz w:val="32"/>
          <w:szCs w:val="32"/>
          <w:lang w:val="en-US" w:eastAsia="zh-CN"/>
        </w:rPr>
        <w:t>163.com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，逾期不予接收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  <w:t>。</w:t>
      </w:r>
    </w:p>
    <w:p w14:paraId="5C81F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eastAsia" w:ascii="黑体" w:hAnsi="黑体" w:eastAsia="黑体" w:cs="黑体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2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color w:val="000000"/>
          <w:spacing w:val="2"/>
          <w:sz w:val="32"/>
          <w:szCs w:val="32"/>
        </w:rPr>
        <w:t>、</w:t>
      </w:r>
      <w:r>
        <w:rPr>
          <w:rFonts w:hint="eastAsia" w:ascii="黑体" w:hAnsi="黑体" w:eastAsia="黑体" w:cs="黑体"/>
          <w:color w:val="000000"/>
          <w:spacing w:val="2"/>
          <w:sz w:val="32"/>
          <w:szCs w:val="32"/>
          <w:lang w:val="en-US" w:eastAsia="zh-CN"/>
        </w:rPr>
        <w:t>申报对象</w:t>
      </w:r>
    </w:p>
    <w:p w14:paraId="28EC2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大学生科技创新项目。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申报对象为在校本专科生及其团队，旨在培育一批大学生创新研究成果。</w:t>
      </w:r>
    </w:p>
    <w:p w14:paraId="2694E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大学生科技成果推广项目。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申报对象为在校本专科生、研究生及其团队，旨在培育一批具有一定应用价值和商业潜力的科技成果推广项目。</w:t>
      </w:r>
    </w:p>
    <w:p w14:paraId="61397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大学生创新创业孵化项目。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申报对象为在校研究生及其团队，旨在搭建大学生创新创业实践的指导、服务、交流平台，为研究生创业提供良好的场地环境、创业指导和培训等相关服务，培育和发现优质的科技经济项目和高素质的创新人才。</w:t>
      </w:r>
    </w:p>
    <w:p w14:paraId="2D264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4.项目申报人为主要负责人，原则上不得更换，对研究项目负全责，认真执行省实施办公室和校团委的管理条例，按期保质保量完成项目研究的各项任务。项目完成时间必须在项目申报人毕业前。</w:t>
      </w:r>
    </w:p>
    <w:p w14:paraId="2AC72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spacing w:val="2"/>
          <w:sz w:val="32"/>
          <w:szCs w:val="32"/>
          <w:lang w:val="en-US" w:eastAsia="zh-CN"/>
        </w:rPr>
        <w:t>以下情况不能担任2025年度申报人：</w:t>
      </w:r>
    </w:p>
    <w:p w14:paraId="32D661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1）2024年度新苗项目已立项负责人；</w:t>
      </w:r>
    </w:p>
    <w:p w14:paraId="116656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2）2023年度及以前有未通过结题验收的项目负责人和指导老师；</w:t>
      </w:r>
    </w:p>
    <w:p w14:paraId="41F25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3）2025年7月前离校的学生（研三、大四学生）。</w:t>
      </w:r>
    </w:p>
    <w:p w14:paraId="6A3303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8" w:firstLineChars="200"/>
        <w:jc w:val="left"/>
        <w:textAlignment w:val="auto"/>
        <w:rPr>
          <w:rFonts w:hint="default" w:ascii="黑体" w:hAnsi="黑体" w:eastAsia="黑体" w:cs="黑体"/>
          <w:color w:val="000000"/>
          <w:spacing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2"/>
          <w:sz w:val="32"/>
          <w:szCs w:val="32"/>
          <w:lang w:val="en-US" w:eastAsia="zh-CN"/>
        </w:rPr>
        <w:t>四、其他说明</w:t>
      </w:r>
    </w:p>
    <w:p w14:paraId="1B6F4E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申报项目必须是学生的原创作品，不得以教师项目充当学生作品申报。如有违反，一经查实，取消该学院当年所有项目立项资格。</w:t>
      </w:r>
    </w:p>
    <w:p w14:paraId="0283C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项目可采取个人或团队形式申报，每组人数不超过</w:t>
      </w:r>
      <w:r>
        <w:rPr>
          <w:rFonts w:hint="eastAsia" w:ascii="仿宋_GB2312" w:hAnsi="仿宋_GB2312" w:eastAsia="仿宋_GB2312" w:cs="仿宋_GB2312"/>
          <w:color w:val="000000"/>
          <w:spacing w:val="80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人，鼓励专业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交叉。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每个项目均应有指导教师，由1-3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人组成，指导教师须有中级（含）以上职称。</w:t>
      </w:r>
    </w:p>
    <w:p w14:paraId="5344AA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校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团委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对项目执行和经费使用情况进行检查，如发现弄虚作假骗取资助和经费使用违规现象，一经查实，将撤销项目相关人员入选资格、追回资助经费并取消其今后本计划的申请资格，情节严重者按照学校相关规定予以惩处。</w:t>
      </w:r>
    </w:p>
    <w:p w14:paraId="1CC749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4.项目验收条件：</w:t>
      </w:r>
    </w:p>
    <w:p w14:paraId="2E7CDA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项目获大学生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“挑战杯”系列竞赛校级及以上奖项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，获奖作品与项目内容具有相关性，且满足以下条件之一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p w14:paraId="3DB956B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专利申请（第一申请人为杭州电子科技大学，受理时间不低于1个月）；</w:t>
      </w:r>
    </w:p>
    <w:p w14:paraId="6715FC4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软件著作权授权（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第一申请人为杭州电子科技大学）</w:t>
      </w:r>
      <w:r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；</w:t>
      </w:r>
    </w:p>
    <w:p w14:paraId="06B6EAF9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论文发表或论文成果被认定、采纳，要求有相关部门证明；</w:t>
      </w:r>
    </w:p>
    <w:p w14:paraId="7E3527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研究成果经权威机构鉴定，且鉴定结果理想；</w:t>
      </w:r>
    </w:p>
    <w:p w14:paraId="341B689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投产应用，产生一定经济效益、社会效益，要求有相关部门证明。</w:t>
      </w:r>
    </w:p>
    <w:p w14:paraId="00D31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 w:firstLine="644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其他未尽事宜请联系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  <w:t>：</w:t>
      </w:r>
    </w:p>
    <w:p w14:paraId="1CB17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 w:firstLine="644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校团委涂海程（15757126156）；</w:t>
      </w:r>
    </w:p>
    <w:p w14:paraId="122F6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 w:firstLine="644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校学生科技协会马仲钰（18958583637）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  <w:t>；</w:t>
      </w:r>
    </w:p>
    <w:p w14:paraId="3DA0A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 w:firstLine="644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校学生科技协会刘天勤（19357158454）。</w:t>
      </w:r>
    </w:p>
    <w:p w14:paraId="0C283B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</w:p>
    <w:p w14:paraId="0226B5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</w:p>
    <w:p w14:paraId="4AB1F9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附件：</w:t>
      </w:r>
    </w:p>
    <w:p w14:paraId="5A323F54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color w:val="000000"/>
          <w:spacing w:val="4"/>
          <w:sz w:val="32"/>
          <w:szCs w:val="32"/>
        </w:rPr>
        <w:t>年浙江省大学生科技创新活动计划暨新苗人才计划项</w:t>
      </w: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目各学院推荐名额分配表</w:t>
      </w:r>
    </w:p>
    <w:p w14:paraId="4AE42F7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大学生科技创新项目申报书</w:t>
      </w:r>
    </w:p>
    <w:p w14:paraId="5465F86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大学生科技成果推广项目申报书</w:t>
      </w:r>
    </w:p>
    <w:p w14:paraId="0C0FBAD9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</w:rPr>
        <w:t>大学生创新创业孵化项目申报书</w:t>
      </w:r>
    </w:p>
    <w:p w14:paraId="77DC22B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leftChars="0" w:right="0" w:firstLine="644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eastAsia="zh-CN"/>
        </w:rPr>
        <w:t>2025</w:t>
      </w:r>
      <w:r>
        <w:rPr>
          <w:rFonts w:hint="eastAsia" w:ascii="仿宋_GB2312" w:hAnsi="仿宋_GB2312" w:eastAsia="仿宋_GB2312" w:cs="仿宋_GB2312"/>
          <w:color w:val="000000"/>
          <w:spacing w:val="3"/>
          <w:sz w:val="32"/>
          <w:szCs w:val="32"/>
        </w:rPr>
        <w:t>年浙江省大学生科技创新活动计划暨新苗人才计划项</w:t>
      </w:r>
      <w:r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  <w:t>目汇总表</w:t>
      </w:r>
    </w:p>
    <w:p w14:paraId="1D9DA6F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bookmarkStart w:id="0" w:name="_GoBack"/>
      <w:bookmarkEnd w:id="0"/>
    </w:p>
    <w:p w14:paraId="696438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right="0" w:right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</w:p>
    <w:p w14:paraId="5319D6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color w:val="000000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>共青团杭州电子科技大学委员会</w:t>
      </w:r>
    </w:p>
    <w:p w14:paraId="21E4425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before="0" w:after="0" w:line="580" w:lineRule="exact"/>
        <w:ind w:left="0" w:right="440" w:rightChars="200" w:firstLine="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pacing w:val="1"/>
          <w:sz w:val="32"/>
          <w:szCs w:val="32"/>
          <w:lang w:val="en-US" w:eastAsia="zh-CN"/>
        </w:rPr>
        <w:t xml:space="preserve">2024年12月24日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5CDD762-2DF4-4F71-91F2-240AAF230E5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FFB52BD2-3E2D-40FA-B75B-C27042E01F5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C4A0D46B-C4E0-4A1B-B6ED-CB89E4C41D6E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2C3FF913-73C2-4111-8280-C80A844CEEAF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A03BAE"/>
    <w:multiLevelType w:val="singleLevel"/>
    <w:tmpl w:val="15A03BA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7FD19A90"/>
    <w:multiLevelType w:val="singleLevel"/>
    <w:tmpl w:val="7FD19A90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jMTQ4YTg1NzNjM2NkYzM1YzIxZTBiYmZiNmFiMjgifQ=="/>
  </w:docVars>
  <w:rsids>
    <w:rsidRoot w:val="6E9B27B4"/>
    <w:rsid w:val="02717D1F"/>
    <w:rsid w:val="03F5365E"/>
    <w:rsid w:val="044C330C"/>
    <w:rsid w:val="047A5783"/>
    <w:rsid w:val="05B64EE1"/>
    <w:rsid w:val="065868D2"/>
    <w:rsid w:val="08F51045"/>
    <w:rsid w:val="0A6B1C9E"/>
    <w:rsid w:val="0BB71621"/>
    <w:rsid w:val="0CD90D6D"/>
    <w:rsid w:val="0E7F4E5F"/>
    <w:rsid w:val="10F73F4D"/>
    <w:rsid w:val="14AA7406"/>
    <w:rsid w:val="1B721C07"/>
    <w:rsid w:val="1B8D3B96"/>
    <w:rsid w:val="1CCF7B79"/>
    <w:rsid w:val="1D300C7D"/>
    <w:rsid w:val="1D724DF1"/>
    <w:rsid w:val="1DB60BB8"/>
    <w:rsid w:val="215F6852"/>
    <w:rsid w:val="254C3561"/>
    <w:rsid w:val="26630315"/>
    <w:rsid w:val="28DF17A9"/>
    <w:rsid w:val="2939178A"/>
    <w:rsid w:val="2A844D40"/>
    <w:rsid w:val="2B4D4688"/>
    <w:rsid w:val="2E4B1DBB"/>
    <w:rsid w:val="2F216DB1"/>
    <w:rsid w:val="30B07B48"/>
    <w:rsid w:val="317F4C9D"/>
    <w:rsid w:val="318963AF"/>
    <w:rsid w:val="324F7DE7"/>
    <w:rsid w:val="32886BF5"/>
    <w:rsid w:val="3DFD5238"/>
    <w:rsid w:val="43A92A16"/>
    <w:rsid w:val="476B3952"/>
    <w:rsid w:val="495271B0"/>
    <w:rsid w:val="4A660498"/>
    <w:rsid w:val="4CAE5841"/>
    <w:rsid w:val="4EEA5449"/>
    <w:rsid w:val="51361FFF"/>
    <w:rsid w:val="54D74AFC"/>
    <w:rsid w:val="597D4950"/>
    <w:rsid w:val="5DCB137D"/>
    <w:rsid w:val="5F9E149B"/>
    <w:rsid w:val="5FD219F3"/>
    <w:rsid w:val="626910C3"/>
    <w:rsid w:val="63831B05"/>
    <w:rsid w:val="65CA7DA9"/>
    <w:rsid w:val="65F71B3B"/>
    <w:rsid w:val="692A1A46"/>
    <w:rsid w:val="6AF8510F"/>
    <w:rsid w:val="6DC92B12"/>
    <w:rsid w:val="6E9B27B4"/>
    <w:rsid w:val="78B74BB3"/>
    <w:rsid w:val="79E02A8B"/>
    <w:rsid w:val="7AFD5A92"/>
    <w:rsid w:val="7B0E1773"/>
    <w:rsid w:val="7B146FEF"/>
    <w:rsid w:val="7BB06386"/>
    <w:rsid w:val="7D8874A8"/>
    <w:rsid w:val="7F0A1D58"/>
    <w:rsid w:val="7F87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240"/>
      <w:jc w:val="both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1613</Words>
  <Characters>1731</Characters>
  <Lines>0</Lines>
  <Paragraphs>0</Paragraphs>
  <TotalTime>348</TotalTime>
  <ScaleCrop>false</ScaleCrop>
  <LinksUpToDate>false</LinksUpToDate>
  <CharactersWithSpaces>1733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2024-12-08T10:55:00Z</dcterms:created>
  <dc:creator>小佛</dc:creator>
  <cp:lastModifiedBy>tuhaicheng</cp:lastModifiedBy>
  <cp:lastPrinted>2024-12-24T08:07:45Z</cp:lastPrinted>
  <dcterms:modified xsi:type="dcterms:W3CDTF">2024-12-24T08:57:01Z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0D7922300F1D4A0EB14FE304CB463C30_11</vt:lpwstr>
  </property>
</Properties>
</file>